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075A8" w14:textId="77777777" w:rsidR="00C86239" w:rsidRPr="00A5628E" w:rsidRDefault="00C86239" w:rsidP="00C86239">
      <w:pPr>
        <w:autoSpaceDE w:val="0"/>
        <w:autoSpaceDN w:val="0"/>
        <w:adjustRightInd w:val="0"/>
        <w:jc w:val="center"/>
        <w:rPr>
          <w:rFonts w:asciiTheme="minorHAnsi" w:eastAsiaTheme="minorHAnsi" w:hAnsiTheme="minorHAnsi" w:cstheme="minorHAnsi"/>
          <w:b/>
          <w:sz w:val="24"/>
          <w:szCs w:val="24"/>
        </w:rPr>
      </w:pPr>
      <w:r w:rsidRPr="00A5628E">
        <w:rPr>
          <w:rFonts w:asciiTheme="minorHAnsi" w:eastAsiaTheme="minorHAnsi" w:hAnsiTheme="minorHAnsi" w:cstheme="minorHAnsi"/>
          <w:b/>
          <w:sz w:val="24"/>
          <w:szCs w:val="24"/>
        </w:rPr>
        <w:t>California State University, Fresno and the College of Science and Mathematics</w:t>
      </w:r>
    </w:p>
    <w:p w14:paraId="5D7EFB8A" w14:textId="5140C824" w:rsidR="00C86239" w:rsidRPr="00C86239" w:rsidRDefault="00C86239" w:rsidP="00C86239">
      <w:pPr>
        <w:autoSpaceDE w:val="0"/>
        <w:autoSpaceDN w:val="0"/>
        <w:adjustRightInd w:val="0"/>
        <w:jc w:val="both"/>
        <w:rPr>
          <w:rFonts w:asciiTheme="minorHAnsi" w:eastAsiaTheme="minorEastAsia" w:hAnsiTheme="minorHAnsi" w:cstheme="minorHAnsi"/>
          <w:sz w:val="24"/>
          <w:szCs w:val="24"/>
        </w:rPr>
      </w:pPr>
      <w:r w:rsidRPr="00C86239">
        <w:rPr>
          <w:rFonts w:asciiTheme="minorHAnsi" w:eastAsiaTheme="minorHAnsi" w:hAnsiTheme="minorHAnsi" w:cstheme="minorHAnsi"/>
          <w:sz w:val="24"/>
          <w:szCs w:val="24"/>
        </w:rPr>
        <w:t xml:space="preserve">The University: California State University, Fresno, one of the 23 </w:t>
      </w:r>
      <w:bookmarkStart w:id="0" w:name="_GoBack"/>
      <w:bookmarkEnd w:id="0"/>
      <w:r w:rsidRPr="00C86239">
        <w:rPr>
          <w:rFonts w:asciiTheme="minorHAnsi" w:eastAsiaTheme="minorHAnsi" w:hAnsiTheme="minorHAnsi" w:cstheme="minorHAnsi"/>
          <w:sz w:val="24"/>
          <w:szCs w:val="24"/>
        </w:rPr>
        <w:t xml:space="preserve">campuses of the California State University System, is the premier regional university serving Central California's diverse, growing population. The University serves the San Joaquin Valley while interacting with state, nation and world. Service to our region is an important part of our mission. The prestigious Carnegie Foundation for the Advancement of Teaching awarded Fresno State its Community Engagement Classification, acknowledging the university's extensive partnership with Central California. </w:t>
      </w:r>
      <w:r w:rsidR="004A40BB" w:rsidRPr="004A40BB">
        <w:rPr>
          <w:rFonts w:cstheme="minorHAnsi"/>
        </w:rPr>
        <w:t>Washington Monthly recently ranked Fresno State 17</w:t>
      </w:r>
      <w:r w:rsidR="004A40BB" w:rsidRPr="004A40BB">
        <w:rPr>
          <w:rFonts w:cstheme="minorHAnsi"/>
          <w:vertAlign w:val="superscript"/>
        </w:rPr>
        <w:t>th</w:t>
      </w:r>
      <w:r w:rsidR="004A40BB" w:rsidRPr="004A40BB">
        <w:rPr>
          <w:rFonts w:cstheme="minorHAnsi"/>
        </w:rPr>
        <w:t xml:space="preserve"> in their list of top 30 national universities</w:t>
      </w:r>
      <w:r w:rsidR="004A40BB">
        <w:rPr>
          <w:rFonts w:asciiTheme="minorHAnsi" w:eastAsiaTheme="minorHAnsi" w:hAnsiTheme="minorHAnsi" w:cstheme="minorHAnsi"/>
          <w:sz w:val="24"/>
          <w:szCs w:val="24"/>
        </w:rPr>
        <w:t xml:space="preserve">. </w:t>
      </w:r>
      <w:r w:rsidRPr="00C86239">
        <w:rPr>
          <w:rFonts w:asciiTheme="minorHAnsi" w:eastAsiaTheme="minorHAnsi" w:hAnsiTheme="minorHAnsi" w:cstheme="minorHAnsi"/>
          <w:sz w:val="24"/>
          <w:szCs w:val="24"/>
        </w:rPr>
        <w:t xml:space="preserve">Fresno State, with a current enrollment of more than 22,000 students, is a minority serving institution and a federally designated Hispanic-Serving Institution, reflecting the rich diversity of Central California. The </w:t>
      </w:r>
      <w:proofErr w:type="spellStart"/>
      <w:r w:rsidRPr="00C86239">
        <w:rPr>
          <w:rFonts w:asciiTheme="minorHAnsi" w:eastAsiaTheme="minorHAnsi" w:hAnsiTheme="minorHAnsi" w:cstheme="minorHAnsi"/>
          <w:sz w:val="24"/>
          <w:szCs w:val="24"/>
        </w:rPr>
        <w:t>Smittcamp</w:t>
      </w:r>
      <w:proofErr w:type="spellEnd"/>
      <w:r w:rsidRPr="00C86239">
        <w:rPr>
          <w:rFonts w:asciiTheme="minorHAnsi" w:eastAsiaTheme="minorHAnsi" w:hAnsiTheme="minorHAnsi" w:cstheme="minorHAnsi"/>
          <w:sz w:val="24"/>
          <w:szCs w:val="24"/>
        </w:rPr>
        <w:t xml:space="preserve"> Family Honors College admits 50 of California's top high school graduates each year with full scholarships. Accredited by the California Board of Education and the Western Association of Schools and Colleges, the university offers 61 undergraduate degree programs and 45 master's degree programs in the liberal arts and sciences and in a variety of professional disciplines emphasizing agriculture, business, engineering and technology, health and human services, and education, as well as Doctoral programs in Educational Leadership, Physical Therapy, and Nursing. Through transformational applied research, technical assistance, training and other related public service activities, the university builds partnerships and linkages with business, education, industry and government. In 2011-2012, funding for sponsored research exceeded $41 million. Under a dense canopy of 4,000 trees, the campus, which has been designated as an arboretum, sits against a backdrop of the beautiful Sierra Nevada mountain range. Fresno is the fifth largest city in California and the surrounding San Joaquin Valley is one of the richest agricultural areas in the world. The university is within two hours of three national parks - Yosemite, Sequoia and Kings Canyon. Fresno is within easy driving distance of San Francisco, Los Angeles, the Monterey Peninsula, and Lake Tahoe. Beaches, sailing, lakes, camping, fishing, hiking and skiing resorts are nearby, and Fresno itself offers a wealth of cultural arts events; unique shopping and restaurant destinations; parks and bike/running trails that promote a healthy lifestyle; and affordable housing. </w:t>
      </w:r>
    </w:p>
    <w:p w14:paraId="5D0A8486" w14:textId="77777777" w:rsidR="00C86239" w:rsidRPr="00C86239" w:rsidRDefault="00C86239" w:rsidP="00C86239">
      <w:pPr>
        <w:widowControl w:val="0"/>
        <w:kinsoku w:val="0"/>
        <w:overflowPunct w:val="0"/>
        <w:autoSpaceDE w:val="0"/>
        <w:autoSpaceDN w:val="0"/>
        <w:adjustRightInd w:val="0"/>
        <w:ind w:right="112"/>
        <w:jc w:val="both"/>
        <w:rPr>
          <w:rFonts w:asciiTheme="minorHAnsi" w:hAnsiTheme="minorHAnsi" w:cstheme="minorHAnsi"/>
          <w:sz w:val="24"/>
          <w:szCs w:val="24"/>
        </w:rPr>
      </w:pPr>
      <w:r w:rsidRPr="00C86239">
        <w:rPr>
          <w:rFonts w:asciiTheme="minorHAnsi" w:eastAsiaTheme="minorEastAsia" w:hAnsiTheme="minorHAnsi" w:cstheme="minorHAnsi"/>
          <w:sz w:val="24"/>
          <w:szCs w:val="24"/>
        </w:rPr>
        <w:t>The</w:t>
      </w:r>
      <w:r w:rsidRPr="00C86239">
        <w:rPr>
          <w:rFonts w:asciiTheme="minorHAnsi" w:eastAsiaTheme="minorEastAsia" w:hAnsiTheme="minorHAnsi" w:cstheme="minorHAnsi"/>
          <w:spacing w:val="7"/>
          <w:sz w:val="24"/>
          <w:szCs w:val="24"/>
        </w:rPr>
        <w:t xml:space="preserve"> </w:t>
      </w:r>
      <w:r w:rsidRPr="00C86239">
        <w:rPr>
          <w:rFonts w:asciiTheme="minorHAnsi" w:eastAsiaTheme="minorEastAsia" w:hAnsiTheme="minorHAnsi" w:cstheme="minorHAnsi"/>
          <w:sz w:val="24"/>
          <w:szCs w:val="24"/>
        </w:rPr>
        <w:t>College</w:t>
      </w:r>
      <w:r w:rsidRPr="00C86239">
        <w:rPr>
          <w:rFonts w:asciiTheme="minorHAnsi" w:eastAsiaTheme="minorEastAsia" w:hAnsiTheme="minorHAnsi" w:cstheme="minorHAnsi"/>
          <w:spacing w:val="10"/>
          <w:sz w:val="24"/>
          <w:szCs w:val="24"/>
        </w:rPr>
        <w:t xml:space="preserve"> </w:t>
      </w:r>
      <w:r w:rsidRPr="00C86239">
        <w:rPr>
          <w:rFonts w:asciiTheme="minorHAnsi" w:eastAsiaTheme="minorEastAsia" w:hAnsiTheme="minorHAnsi" w:cstheme="minorHAnsi"/>
          <w:sz w:val="24"/>
          <w:szCs w:val="24"/>
        </w:rPr>
        <w:t>of</w:t>
      </w:r>
      <w:r w:rsidRPr="00C86239">
        <w:rPr>
          <w:rFonts w:asciiTheme="minorHAnsi" w:eastAsiaTheme="minorEastAsia" w:hAnsiTheme="minorHAnsi" w:cstheme="minorHAnsi"/>
          <w:spacing w:val="15"/>
          <w:sz w:val="24"/>
          <w:szCs w:val="24"/>
        </w:rPr>
        <w:t xml:space="preserve"> </w:t>
      </w:r>
      <w:r w:rsidRPr="00C86239">
        <w:rPr>
          <w:rFonts w:asciiTheme="minorHAnsi" w:eastAsiaTheme="minorEastAsia" w:hAnsiTheme="minorHAnsi" w:cstheme="minorHAnsi"/>
          <w:sz w:val="24"/>
          <w:szCs w:val="24"/>
        </w:rPr>
        <w:t>Science</w:t>
      </w:r>
      <w:r w:rsidRPr="00C86239">
        <w:rPr>
          <w:rFonts w:asciiTheme="minorHAnsi" w:eastAsiaTheme="minorEastAsia" w:hAnsiTheme="minorHAnsi" w:cstheme="minorHAnsi"/>
          <w:spacing w:val="9"/>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Mathematics,</w:t>
      </w:r>
      <w:r w:rsidRPr="00C86239">
        <w:rPr>
          <w:rFonts w:asciiTheme="minorHAnsi" w:eastAsiaTheme="minorEastAsia" w:hAnsiTheme="minorHAnsi" w:cstheme="minorHAnsi"/>
          <w:spacing w:val="10"/>
          <w:sz w:val="24"/>
          <w:szCs w:val="24"/>
        </w:rPr>
        <w:t xml:space="preserve"> </w:t>
      </w:r>
      <w:r w:rsidRPr="00C86239">
        <w:rPr>
          <w:rFonts w:asciiTheme="minorHAnsi" w:eastAsiaTheme="minorEastAsia" w:hAnsiTheme="minorHAnsi" w:cstheme="minorHAnsi"/>
          <w:sz w:val="24"/>
          <w:szCs w:val="24"/>
        </w:rPr>
        <w:t>which</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consists</w:t>
      </w:r>
      <w:r w:rsidRPr="00C86239">
        <w:rPr>
          <w:rFonts w:asciiTheme="minorHAnsi" w:eastAsiaTheme="minorEastAsia" w:hAnsiTheme="minorHAnsi" w:cstheme="minorHAnsi"/>
          <w:spacing w:val="10"/>
          <w:sz w:val="24"/>
          <w:szCs w:val="24"/>
        </w:rPr>
        <w:t xml:space="preserve"> </w:t>
      </w:r>
      <w:r w:rsidRPr="00C86239">
        <w:rPr>
          <w:rFonts w:asciiTheme="minorHAnsi" w:eastAsiaTheme="minorEastAsia" w:hAnsiTheme="minorHAnsi" w:cstheme="minorHAnsi"/>
          <w:sz w:val="24"/>
          <w:szCs w:val="24"/>
        </w:rPr>
        <w:t>of</w:t>
      </w:r>
      <w:r w:rsidRPr="00C86239">
        <w:rPr>
          <w:rFonts w:asciiTheme="minorHAnsi" w:eastAsiaTheme="minorEastAsia" w:hAnsiTheme="minorHAnsi" w:cstheme="minorHAnsi"/>
          <w:spacing w:val="15"/>
          <w:sz w:val="24"/>
          <w:szCs w:val="24"/>
        </w:rPr>
        <w:t xml:space="preserve"> </w:t>
      </w:r>
      <w:r w:rsidRPr="00C86239">
        <w:rPr>
          <w:rFonts w:asciiTheme="minorHAnsi" w:eastAsiaTheme="minorEastAsia" w:hAnsiTheme="minorHAnsi" w:cstheme="minorHAnsi"/>
          <w:sz w:val="24"/>
          <w:szCs w:val="24"/>
        </w:rPr>
        <w:t>108</w:t>
      </w:r>
      <w:r w:rsidRPr="00C86239">
        <w:rPr>
          <w:rFonts w:asciiTheme="minorHAnsi" w:eastAsiaTheme="minorEastAsia" w:hAnsiTheme="minorHAnsi" w:cstheme="minorHAnsi"/>
          <w:spacing w:val="7"/>
          <w:sz w:val="24"/>
          <w:szCs w:val="24"/>
        </w:rPr>
        <w:t xml:space="preserve"> </w:t>
      </w:r>
      <w:r w:rsidRPr="00C86239">
        <w:rPr>
          <w:rFonts w:asciiTheme="minorHAnsi" w:eastAsiaTheme="minorEastAsia" w:hAnsiTheme="minorHAnsi" w:cstheme="minorHAnsi"/>
          <w:spacing w:val="1"/>
          <w:sz w:val="24"/>
          <w:szCs w:val="24"/>
        </w:rPr>
        <w:t>full-time</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faculty</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134</w:t>
      </w:r>
      <w:r w:rsidRPr="00C86239">
        <w:rPr>
          <w:rFonts w:asciiTheme="minorHAnsi" w:eastAsiaTheme="minorEastAsia" w:hAnsiTheme="minorHAnsi" w:cstheme="minorHAnsi"/>
          <w:spacing w:val="6"/>
          <w:sz w:val="24"/>
          <w:szCs w:val="24"/>
        </w:rPr>
        <w:t xml:space="preserve"> </w:t>
      </w:r>
      <w:r w:rsidRPr="00C86239">
        <w:rPr>
          <w:rFonts w:asciiTheme="minorHAnsi" w:eastAsiaTheme="minorEastAsia" w:hAnsiTheme="minorHAnsi" w:cstheme="minorHAnsi"/>
          <w:sz w:val="24"/>
          <w:szCs w:val="24"/>
        </w:rPr>
        <w:t>part-</w:t>
      </w:r>
      <w:r w:rsidRPr="00C86239">
        <w:rPr>
          <w:rFonts w:asciiTheme="minorHAnsi" w:eastAsiaTheme="minorEastAsia" w:hAnsiTheme="minorHAnsi" w:cstheme="minorHAnsi"/>
          <w:spacing w:val="22"/>
          <w:w w:val="101"/>
          <w:sz w:val="24"/>
          <w:szCs w:val="24"/>
        </w:rPr>
        <w:t xml:space="preserve"> </w:t>
      </w:r>
      <w:r w:rsidRPr="00C86239">
        <w:rPr>
          <w:rFonts w:asciiTheme="minorHAnsi" w:eastAsiaTheme="minorEastAsia" w:hAnsiTheme="minorHAnsi" w:cstheme="minorHAnsi"/>
          <w:sz w:val="24"/>
          <w:szCs w:val="24"/>
        </w:rPr>
        <w:t>time</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faculty,</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provides</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study</w:t>
      </w:r>
      <w:r w:rsidRPr="00C86239">
        <w:rPr>
          <w:rFonts w:asciiTheme="minorHAnsi" w:eastAsiaTheme="minorEastAsia" w:hAnsiTheme="minorHAnsi" w:cstheme="minorHAnsi"/>
          <w:spacing w:val="10"/>
          <w:sz w:val="24"/>
          <w:szCs w:val="24"/>
        </w:rPr>
        <w:t xml:space="preserve"> </w:t>
      </w:r>
      <w:r w:rsidRPr="00C86239">
        <w:rPr>
          <w:rFonts w:asciiTheme="minorHAnsi" w:eastAsiaTheme="minorEastAsia" w:hAnsiTheme="minorHAnsi" w:cstheme="minorHAnsi"/>
          <w:sz w:val="24"/>
          <w:szCs w:val="24"/>
        </w:rPr>
        <w:t>for</w:t>
      </w:r>
      <w:r w:rsidRPr="00C86239">
        <w:rPr>
          <w:rFonts w:asciiTheme="minorHAnsi" w:eastAsiaTheme="minorEastAsia" w:hAnsiTheme="minorHAnsi" w:cstheme="minorHAnsi"/>
          <w:spacing w:val="10"/>
          <w:sz w:val="24"/>
          <w:szCs w:val="24"/>
        </w:rPr>
        <w:t xml:space="preserve"> </w:t>
      </w:r>
      <w:r w:rsidRPr="00C86239">
        <w:rPr>
          <w:rFonts w:asciiTheme="minorHAnsi" w:eastAsiaTheme="minorEastAsia" w:hAnsiTheme="minorHAnsi" w:cstheme="minorHAnsi"/>
          <w:sz w:val="24"/>
          <w:szCs w:val="24"/>
        </w:rPr>
        <w:t>students</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in</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the</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areas</w:t>
      </w:r>
      <w:r w:rsidRPr="00C86239">
        <w:rPr>
          <w:rFonts w:asciiTheme="minorHAnsi" w:eastAsiaTheme="minorEastAsia" w:hAnsiTheme="minorHAnsi" w:cstheme="minorHAnsi"/>
          <w:spacing w:val="7"/>
          <w:sz w:val="24"/>
          <w:szCs w:val="24"/>
        </w:rPr>
        <w:t xml:space="preserve"> </w:t>
      </w:r>
      <w:r w:rsidRPr="00C86239">
        <w:rPr>
          <w:rFonts w:asciiTheme="minorHAnsi" w:eastAsiaTheme="minorEastAsia" w:hAnsiTheme="minorHAnsi" w:cstheme="minorHAnsi"/>
          <w:sz w:val="24"/>
          <w:szCs w:val="24"/>
        </w:rPr>
        <w:t>of</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biology,</w:t>
      </w:r>
      <w:r w:rsidRPr="00C86239">
        <w:rPr>
          <w:rFonts w:asciiTheme="minorHAnsi" w:eastAsiaTheme="minorEastAsia" w:hAnsiTheme="minorHAnsi" w:cstheme="minorHAnsi"/>
          <w:spacing w:val="7"/>
          <w:sz w:val="24"/>
          <w:szCs w:val="24"/>
        </w:rPr>
        <w:t xml:space="preserve"> </w:t>
      </w:r>
      <w:r w:rsidRPr="00C86239">
        <w:rPr>
          <w:rFonts w:asciiTheme="minorHAnsi" w:eastAsiaTheme="minorEastAsia" w:hAnsiTheme="minorHAnsi" w:cstheme="minorHAnsi"/>
          <w:sz w:val="24"/>
          <w:szCs w:val="24"/>
        </w:rPr>
        <w:t>chemistry,</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computer</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science,</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earth</w:t>
      </w:r>
      <w:r w:rsidRPr="00C86239">
        <w:rPr>
          <w:rFonts w:asciiTheme="minorHAnsi" w:eastAsiaTheme="minorEastAsia" w:hAnsiTheme="minorHAnsi" w:cstheme="minorHAnsi"/>
          <w:spacing w:val="6"/>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w w:val="101"/>
          <w:sz w:val="24"/>
          <w:szCs w:val="24"/>
        </w:rPr>
        <w:t xml:space="preserve"> </w:t>
      </w:r>
      <w:r w:rsidRPr="00C86239">
        <w:rPr>
          <w:rFonts w:asciiTheme="minorHAnsi" w:eastAsiaTheme="minorEastAsia" w:hAnsiTheme="minorHAnsi" w:cstheme="minorHAnsi"/>
          <w:sz w:val="24"/>
          <w:szCs w:val="24"/>
        </w:rPr>
        <w:t>environmental</w:t>
      </w:r>
      <w:r w:rsidRPr="00C86239">
        <w:rPr>
          <w:rFonts w:asciiTheme="minorHAnsi" w:eastAsiaTheme="minorEastAsia" w:hAnsiTheme="minorHAnsi" w:cstheme="minorHAnsi"/>
          <w:spacing w:val="15"/>
          <w:sz w:val="24"/>
          <w:szCs w:val="24"/>
        </w:rPr>
        <w:t xml:space="preserve"> </w:t>
      </w:r>
      <w:r w:rsidRPr="00C86239">
        <w:rPr>
          <w:rFonts w:asciiTheme="minorHAnsi" w:eastAsiaTheme="minorEastAsia" w:hAnsiTheme="minorHAnsi" w:cstheme="minorHAnsi"/>
          <w:sz w:val="24"/>
          <w:szCs w:val="24"/>
        </w:rPr>
        <w:t>sciences,</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mathematics,</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physics,</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spacing w:val="20"/>
          <w:sz w:val="24"/>
          <w:szCs w:val="24"/>
        </w:rPr>
        <w:t xml:space="preserve"> </w:t>
      </w:r>
      <w:r w:rsidRPr="00C86239">
        <w:rPr>
          <w:rFonts w:asciiTheme="minorHAnsi" w:eastAsiaTheme="minorEastAsia" w:hAnsiTheme="minorHAnsi" w:cstheme="minorHAnsi"/>
          <w:sz w:val="24"/>
          <w:szCs w:val="24"/>
        </w:rPr>
        <w:t>psychology.</w:t>
      </w:r>
      <w:r w:rsidRPr="00C86239">
        <w:rPr>
          <w:rFonts w:asciiTheme="minorHAnsi" w:eastAsiaTheme="minorEastAsia" w:hAnsiTheme="minorHAnsi" w:cstheme="minorHAnsi"/>
          <w:spacing w:val="11"/>
          <w:sz w:val="24"/>
          <w:szCs w:val="24"/>
        </w:rPr>
        <w:t xml:space="preserve"> With an emphasis on discovery and innovation, our rigorous and engaging curriculum and programs are designed to best prepare students for a number of exciting and diverse careers. </w:t>
      </w:r>
      <w:r w:rsidRPr="00C86239">
        <w:rPr>
          <w:rFonts w:asciiTheme="minorHAnsi" w:eastAsiaTheme="minorEastAsia" w:hAnsiTheme="minorHAnsi" w:cstheme="minorHAnsi"/>
          <w:sz w:val="24"/>
          <w:szCs w:val="24"/>
        </w:rPr>
        <w:t>Our</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goal</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is</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to</w:t>
      </w:r>
      <w:r w:rsidRPr="00C86239">
        <w:rPr>
          <w:rFonts w:asciiTheme="minorHAnsi" w:eastAsiaTheme="minorEastAsia" w:hAnsiTheme="minorHAnsi" w:cstheme="minorHAnsi"/>
          <w:spacing w:val="16"/>
          <w:sz w:val="24"/>
          <w:szCs w:val="24"/>
        </w:rPr>
        <w:t xml:space="preserve"> </w:t>
      </w:r>
      <w:r w:rsidRPr="00C86239">
        <w:rPr>
          <w:rFonts w:asciiTheme="minorHAnsi" w:eastAsiaTheme="minorEastAsia" w:hAnsiTheme="minorHAnsi" w:cstheme="minorHAnsi"/>
          <w:sz w:val="24"/>
          <w:szCs w:val="24"/>
        </w:rPr>
        <w:t>provide</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professional</w:t>
      </w:r>
      <w:r w:rsidRPr="00C86239">
        <w:rPr>
          <w:rFonts w:asciiTheme="minorHAnsi" w:eastAsiaTheme="minorEastAsia" w:hAnsiTheme="minorHAnsi" w:cstheme="minorHAnsi"/>
          <w:w w:val="101"/>
          <w:sz w:val="24"/>
          <w:szCs w:val="24"/>
        </w:rPr>
        <w:t xml:space="preserve"> </w:t>
      </w:r>
      <w:r w:rsidRPr="00C86239">
        <w:rPr>
          <w:rFonts w:asciiTheme="minorHAnsi" w:eastAsiaTheme="minorEastAsia" w:hAnsiTheme="minorHAnsi" w:cstheme="minorHAnsi"/>
          <w:sz w:val="24"/>
          <w:szCs w:val="24"/>
        </w:rPr>
        <w:t>training</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at</w:t>
      </w:r>
      <w:r w:rsidRPr="00C86239">
        <w:rPr>
          <w:rFonts w:asciiTheme="minorHAnsi" w:eastAsiaTheme="minorEastAsia" w:hAnsiTheme="minorHAnsi" w:cstheme="minorHAnsi"/>
          <w:spacing w:val="11"/>
          <w:sz w:val="24"/>
          <w:szCs w:val="24"/>
        </w:rPr>
        <w:t xml:space="preserve"> </w:t>
      </w:r>
      <w:r w:rsidRPr="00C86239">
        <w:rPr>
          <w:rFonts w:asciiTheme="minorHAnsi" w:eastAsiaTheme="minorEastAsia" w:hAnsiTheme="minorHAnsi" w:cstheme="minorHAnsi"/>
          <w:sz w:val="24"/>
          <w:szCs w:val="24"/>
        </w:rPr>
        <w:t>the</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undergraduate</w:t>
      </w:r>
      <w:r w:rsidRPr="00C86239">
        <w:rPr>
          <w:rFonts w:asciiTheme="minorHAnsi" w:eastAsiaTheme="minorEastAsia" w:hAnsiTheme="minorHAnsi" w:cstheme="minorHAnsi"/>
          <w:spacing w:val="11"/>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spacing w:val="17"/>
          <w:sz w:val="24"/>
          <w:szCs w:val="24"/>
        </w:rPr>
        <w:t xml:space="preserve"> </w:t>
      </w:r>
      <w:r w:rsidRPr="00C86239">
        <w:rPr>
          <w:rFonts w:asciiTheme="minorHAnsi" w:eastAsiaTheme="minorEastAsia" w:hAnsiTheme="minorHAnsi" w:cstheme="minorHAnsi"/>
          <w:sz w:val="24"/>
          <w:szCs w:val="24"/>
        </w:rPr>
        <w:t>graduate</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levels</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to</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serve</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as</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a</w:t>
      </w:r>
      <w:r w:rsidRPr="00C86239">
        <w:rPr>
          <w:rFonts w:asciiTheme="minorHAnsi" w:eastAsiaTheme="minorEastAsia" w:hAnsiTheme="minorHAnsi" w:cstheme="minorHAnsi"/>
          <w:spacing w:val="17"/>
          <w:sz w:val="24"/>
          <w:szCs w:val="24"/>
        </w:rPr>
        <w:t xml:space="preserve"> </w:t>
      </w:r>
      <w:r w:rsidRPr="00C86239">
        <w:rPr>
          <w:rFonts w:asciiTheme="minorHAnsi" w:eastAsiaTheme="minorEastAsia" w:hAnsiTheme="minorHAnsi" w:cstheme="minorHAnsi"/>
          <w:sz w:val="24"/>
          <w:szCs w:val="24"/>
        </w:rPr>
        <w:lastRenderedPageBreak/>
        <w:t>foundation</w:t>
      </w:r>
      <w:r w:rsidRPr="00C86239">
        <w:rPr>
          <w:rFonts w:asciiTheme="minorHAnsi" w:eastAsiaTheme="minorEastAsia" w:hAnsiTheme="minorHAnsi" w:cstheme="minorHAnsi"/>
          <w:spacing w:val="14"/>
          <w:sz w:val="24"/>
          <w:szCs w:val="24"/>
        </w:rPr>
        <w:t xml:space="preserve"> </w:t>
      </w:r>
      <w:r w:rsidRPr="00C86239">
        <w:rPr>
          <w:rFonts w:asciiTheme="minorHAnsi" w:eastAsiaTheme="minorEastAsia" w:hAnsiTheme="minorHAnsi" w:cstheme="minorHAnsi"/>
          <w:sz w:val="24"/>
          <w:szCs w:val="24"/>
        </w:rPr>
        <w:t>for</w:t>
      </w:r>
      <w:r w:rsidRPr="00C86239">
        <w:rPr>
          <w:rFonts w:asciiTheme="minorHAnsi" w:eastAsiaTheme="minorEastAsia" w:hAnsiTheme="minorHAnsi" w:cstheme="minorHAnsi"/>
          <w:spacing w:val="9"/>
          <w:sz w:val="24"/>
          <w:szCs w:val="24"/>
        </w:rPr>
        <w:t xml:space="preserve"> </w:t>
      </w:r>
      <w:r w:rsidRPr="00C86239">
        <w:rPr>
          <w:rFonts w:asciiTheme="minorHAnsi" w:eastAsiaTheme="minorEastAsia" w:hAnsiTheme="minorHAnsi" w:cstheme="minorHAnsi"/>
          <w:sz w:val="24"/>
          <w:szCs w:val="24"/>
        </w:rPr>
        <w:t>careers</w:t>
      </w:r>
      <w:r w:rsidRPr="00C86239">
        <w:rPr>
          <w:rFonts w:asciiTheme="minorHAnsi" w:eastAsiaTheme="minorEastAsia" w:hAnsiTheme="minorHAnsi" w:cstheme="minorHAnsi"/>
          <w:spacing w:val="15"/>
          <w:sz w:val="24"/>
          <w:szCs w:val="24"/>
        </w:rPr>
        <w:t xml:space="preserve"> </w:t>
      </w:r>
      <w:r w:rsidRPr="00C86239">
        <w:rPr>
          <w:rFonts w:asciiTheme="minorHAnsi" w:eastAsiaTheme="minorEastAsia" w:hAnsiTheme="minorHAnsi" w:cstheme="minorHAnsi"/>
          <w:sz w:val="24"/>
          <w:szCs w:val="24"/>
        </w:rPr>
        <w:t>in</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science</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or</w:t>
      </w:r>
      <w:r w:rsidRPr="00C86239">
        <w:rPr>
          <w:rFonts w:asciiTheme="minorHAnsi" w:eastAsiaTheme="minorEastAsia" w:hAnsiTheme="minorHAnsi" w:cstheme="minorHAnsi"/>
          <w:w w:val="101"/>
          <w:sz w:val="24"/>
          <w:szCs w:val="24"/>
        </w:rPr>
        <w:t xml:space="preserve"> </w:t>
      </w:r>
      <w:r w:rsidRPr="00C86239">
        <w:rPr>
          <w:rFonts w:asciiTheme="minorHAnsi" w:eastAsiaTheme="minorEastAsia" w:hAnsiTheme="minorHAnsi" w:cstheme="minorHAnsi"/>
          <w:sz w:val="24"/>
          <w:szCs w:val="24"/>
        </w:rPr>
        <w:t>mathematics,</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to</w:t>
      </w:r>
      <w:r w:rsidRPr="00C86239">
        <w:rPr>
          <w:rFonts w:asciiTheme="minorHAnsi" w:eastAsiaTheme="minorEastAsia" w:hAnsiTheme="minorHAnsi" w:cstheme="minorHAnsi"/>
          <w:spacing w:val="16"/>
          <w:sz w:val="24"/>
          <w:szCs w:val="24"/>
        </w:rPr>
        <w:t xml:space="preserve"> </w:t>
      </w:r>
      <w:r w:rsidRPr="00C86239">
        <w:rPr>
          <w:rFonts w:asciiTheme="minorHAnsi" w:eastAsiaTheme="minorEastAsia" w:hAnsiTheme="minorHAnsi" w:cstheme="minorHAnsi"/>
          <w:sz w:val="24"/>
          <w:szCs w:val="24"/>
        </w:rPr>
        <w:t>provide</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pr</w:t>
      </w:r>
      <w:r w:rsidRPr="00C86239">
        <w:rPr>
          <w:rFonts w:asciiTheme="minorHAnsi" w:eastAsiaTheme="minorEastAsia" w:hAnsiTheme="minorHAnsi" w:cstheme="minorHAnsi"/>
          <w:spacing w:val="6"/>
          <w:sz w:val="24"/>
          <w:szCs w:val="24"/>
        </w:rPr>
        <w:t>e</w:t>
      </w:r>
      <w:r w:rsidRPr="00C86239">
        <w:rPr>
          <w:rFonts w:asciiTheme="minorHAnsi" w:eastAsiaTheme="minorEastAsia" w:hAnsiTheme="minorHAnsi" w:cstheme="minorHAnsi"/>
          <w:spacing w:val="8"/>
          <w:sz w:val="24"/>
          <w:szCs w:val="24"/>
        </w:rPr>
        <w:t>-</w:t>
      </w:r>
      <w:r w:rsidRPr="00C86239">
        <w:rPr>
          <w:rFonts w:asciiTheme="minorHAnsi" w:eastAsiaTheme="minorEastAsia" w:hAnsiTheme="minorHAnsi" w:cstheme="minorHAnsi"/>
          <w:sz w:val="24"/>
          <w:szCs w:val="24"/>
        </w:rPr>
        <w:t>professional</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training</w:t>
      </w:r>
      <w:r w:rsidRPr="00C86239">
        <w:rPr>
          <w:rFonts w:asciiTheme="minorHAnsi" w:eastAsiaTheme="minorEastAsia" w:hAnsiTheme="minorHAnsi" w:cstheme="minorHAnsi"/>
          <w:spacing w:val="11"/>
          <w:sz w:val="24"/>
          <w:szCs w:val="24"/>
        </w:rPr>
        <w:t xml:space="preserve"> </w:t>
      </w:r>
      <w:r w:rsidRPr="00C86239">
        <w:rPr>
          <w:rFonts w:asciiTheme="minorHAnsi" w:eastAsiaTheme="minorEastAsia" w:hAnsiTheme="minorHAnsi" w:cstheme="minorHAnsi"/>
          <w:sz w:val="24"/>
          <w:szCs w:val="24"/>
        </w:rPr>
        <w:t>in</w:t>
      </w:r>
      <w:r w:rsidRPr="00C86239">
        <w:rPr>
          <w:rFonts w:asciiTheme="minorHAnsi" w:eastAsiaTheme="minorEastAsia" w:hAnsiTheme="minorHAnsi" w:cstheme="minorHAnsi"/>
          <w:spacing w:val="15"/>
          <w:sz w:val="24"/>
          <w:szCs w:val="24"/>
        </w:rPr>
        <w:t xml:space="preserve"> </w:t>
      </w:r>
      <w:r w:rsidRPr="00C86239">
        <w:rPr>
          <w:rFonts w:asciiTheme="minorHAnsi" w:eastAsiaTheme="minorEastAsia" w:hAnsiTheme="minorHAnsi" w:cstheme="minorHAnsi"/>
          <w:sz w:val="24"/>
          <w:szCs w:val="24"/>
        </w:rPr>
        <w:t>preparation</w:t>
      </w:r>
      <w:r w:rsidRPr="00C86239">
        <w:rPr>
          <w:rFonts w:asciiTheme="minorHAnsi" w:eastAsiaTheme="minorEastAsia" w:hAnsiTheme="minorHAnsi" w:cstheme="minorHAnsi"/>
          <w:spacing w:val="9"/>
          <w:sz w:val="24"/>
          <w:szCs w:val="24"/>
        </w:rPr>
        <w:t xml:space="preserve"> </w:t>
      </w:r>
      <w:r w:rsidRPr="00C86239">
        <w:rPr>
          <w:rFonts w:asciiTheme="minorHAnsi" w:eastAsiaTheme="minorEastAsia" w:hAnsiTheme="minorHAnsi" w:cstheme="minorHAnsi"/>
          <w:sz w:val="24"/>
          <w:szCs w:val="24"/>
        </w:rPr>
        <w:t>for</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careers</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in</w:t>
      </w:r>
      <w:r w:rsidRPr="00C86239">
        <w:rPr>
          <w:rFonts w:asciiTheme="minorHAnsi" w:eastAsiaTheme="minorEastAsia" w:hAnsiTheme="minorHAnsi" w:cstheme="minorHAnsi"/>
          <w:spacing w:val="15"/>
          <w:sz w:val="24"/>
          <w:szCs w:val="24"/>
        </w:rPr>
        <w:t xml:space="preserve"> </w:t>
      </w:r>
      <w:r w:rsidRPr="00C86239">
        <w:rPr>
          <w:rFonts w:asciiTheme="minorHAnsi" w:eastAsiaTheme="minorEastAsia" w:hAnsiTheme="minorHAnsi" w:cstheme="minorHAnsi"/>
          <w:sz w:val="24"/>
          <w:szCs w:val="24"/>
        </w:rPr>
        <w:t>medicine,</w:t>
      </w:r>
      <w:r w:rsidRPr="00C86239">
        <w:rPr>
          <w:rFonts w:asciiTheme="minorHAnsi" w:eastAsiaTheme="minorEastAsia" w:hAnsiTheme="minorHAnsi" w:cstheme="minorHAnsi"/>
          <w:spacing w:val="12"/>
          <w:sz w:val="24"/>
          <w:szCs w:val="24"/>
        </w:rPr>
        <w:t xml:space="preserve"> </w:t>
      </w:r>
      <w:r w:rsidRPr="00C86239">
        <w:rPr>
          <w:rFonts w:asciiTheme="minorHAnsi" w:eastAsiaTheme="minorEastAsia" w:hAnsiTheme="minorHAnsi" w:cstheme="minorHAnsi"/>
          <w:sz w:val="24"/>
          <w:szCs w:val="24"/>
        </w:rPr>
        <w:t>dentistry,</w:t>
      </w:r>
      <w:r w:rsidRPr="00C86239">
        <w:rPr>
          <w:rFonts w:asciiTheme="minorHAnsi" w:eastAsiaTheme="minorEastAsia" w:hAnsiTheme="minorHAnsi" w:cstheme="minorHAnsi"/>
          <w:w w:val="101"/>
          <w:sz w:val="24"/>
          <w:szCs w:val="24"/>
        </w:rPr>
        <w:t xml:space="preserve"> </w:t>
      </w:r>
      <w:r w:rsidRPr="00C86239">
        <w:rPr>
          <w:rFonts w:asciiTheme="minorHAnsi" w:eastAsiaTheme="minorEastAsia" w:hAnsiTheme="minorHAnsi" w:cstheme="minorHAnsi"/>
          <w:sz w:val="24"/>
          <w:szCs w:val="24"/>
        </w:rPr>
        <w:t>pharmacy,</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veterinary</w:t>
      </w:r>
      <w:r w:rsidRPr="00C86239">
        <w:rPr>
          <w:rFonts w:asciiTheme="minorHAnsi" w:eastAsiaTheme="minorEastAsia" w:hAnsiTheme="minorHAnsi" w:cstheme="minorHAnsi"/>
          <w:spacing w:val="7"/>
          <w:sz w:val="24"/>
          <w:szCs w:val="24"/>
        </w:rPr>
        <w:t xml:space="preserve"> </w:t>
      </w:r>
      <w:r w:rsidRPr="00C86239">
        <w:rPr>
          <w:rFonts w:asciiTheme="minorHAnsi" w:eastAsiaTheme="minorEastAsia" w:hAnsiTheme="minorHAnsi" w:cstheme="minorHAnsi"/>
          <w:sz w:val="24"/>
          <w:szCs w:val="24"/>
        </w:rPr>
        <w:t>medicine</w:t>
      </w:r>
      <w:r w:rsidRPr="00C86239">
        <w:rPr>
          <w:rFonts w:asciiTheme="minorHAnsi" w:eastAsiaTheme="minorEastAsia" w:hAnsiTheme="minorHAnsi" w:cstheme="minorHAnsi"/>
          <w:spacing w:val="11"/>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other</w:t>
      </w:r>
      <w:r w:rsidRPr="00C86239">
        <w:rPr>
          <w:rFonts w:asciiTheme="minorHAnsi" w:eastAsiaTheme="minorEastAsia" w:hAnsiTheme="minorHAnsi" w:cstheme="minorHAnsi"/>
          <w:spacing w:val="8"/>
          <w:sz w:val="24"/>
          <w:szCs w:val="24"/>
        </w:rPr>
        <w:t xml:space="preserve"> </w:t>
      </w:r>
      <w:r w:rsidRPr="00C86239">
        <w:rPr>
          <w:rFonts w:asciiTheme="minorHAnsi" w:eastAsiaTheme="minorEastAsia" w:hAnsiTheme="minorHAnsi" w:cstheme="minorHAnsi"/>
          <w:sz w:val="24"/>
          <w:szCs w:val="24"/>
        </w:rPr>
        <w:t>professions,</w:t>
      </w:r>
      <w:r w:rsidRPr="00C86239">
        <w:rPr>
          <w:rFonts w:asciiTheme="minorHAnsi" w:eastAsiaTheme="minorEastAsia" w:hAnsiTheme="minorHAnsi" w:cstheme="minorHAnsi"/>
          <w:spacing w:val="7"/>
          <w:sz w:val="24"/>
          <w:szCs w:val="24"/>
        </w:rPr>
        <w:t xml:space="preserve"> </w:t>
      </w:r>
      <w:r w:rsidRPr="00C86239">
        <w:rPr>
          <w:rFonts w:asciiTheme="minorHAnsi" w:eastAsiaTheme="minorEastAsia" w:hAnsiTheme="minorHAnsi" w:cstheme="minorHAnsi"/>
          <w:sz w:val="24"/>
          <w:szCs w:val="24"/>
        </w:rPr>
        <w:t>and</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for</w:t>
      </w:r>
      <w:r w:rsidRPr="00C86239">
        <w:rPr>
          <w:rFonts w:asciiTheme="minorHAnsi" w:eastAsiaTheme="minorEastAsia" w:hAnsiTheme="minorHAnsi" w:cstheme="minorHAnsi"/>
          <w:spacing w:val="11"/>
          <w:sz w:val="24"/>
          <w:szCs w:val="24"/>
        </w:rPr>
        <w:t xml:space="preserve"> </w:t>
      </w:r>
      <w:r w:rsidRPr="00C86239">
        <w:rPr>
          <w:rFonts w:asciiTheme="minorHAnsi" w:eastAsiaTheme="minorEastAsia" w:hAnsiTheme="minorHAnsi" w:cstheme="minorHAnsi"/>
          <w:sz w:val="24"/>
          <w:szCs w:val="24"/>
        </w:rPr>
        <w:t>continued</w:t>
      </w:r>
      <w:r w:rsidRPr="00C86239">
        <w:rPr>
          <w:rFonts w:asciiTheme="minorHAnsi" w:eastAsiaTheme="minorEastAsia" w:hAnsiTheme="minorHAnsi" w:cstheme="minorHAnsi"/>
          <w:spacing w:val="18"/>
          <w:sz w:val="24"/>
          <w:szCs w:val="24"/>
        </w:rPr>
        <w:t xml:space="preserve"> </w:t>
      </w:r>
      <w:r w:rsidRPr="00C86239">
        <w:rPr>
          <w:rFonts w:asciiTheme="minorHAnsi" w:eastAsiaTheme="minorEastAsia" w:hAnsiTheme="minorHAnsi" w:cstheme="minorHAnsi"/>
          <w:sz w:val="24"/>
          <w:szCs w:val="24"/>
        </w:rPr>
        <w:t>study</w:t>
      </w:r>
      <w:r w:rsidRPr="00C86239">
        <w:rPr>
          <w:rFonts w:asciiTheme="minorHAnsi" w:eastAsiaTheme="minorEastAsia" w:hAnsiTheme="minorHAnsi" w:cstheme="minorHAnsi"/>
          <w:spacing w:val="11"/>
          <w:sz w:val="24"/>
          <w:szCs w:val="24"/>
        </w:rPr>
        <w:t xml:space="preserve"> </w:t>
      </w:r>
      <w:r w:rsidRPr="00C86239">
        <w:rPr>
          <w:rFonts w:asciiTheme="minorHAnsi" w:eastAsiaTheme="minorEastAsia" w:hAnsiTheme="minorHAnsi" w:cstheme="minorHAnsi"/>
          <w:sz w:val="24"/>
          <w:szCs w:val="24"/>
        </w:rPr>
        <w:t>at</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the</w:t>
      </w:r>
      <w:r w:rsidRPr="00C86239">
        <w:rPr>
          <w:rFonts w:asciiTheme="minorHAnsi" w:eastAsiaTheme="minorEastAsia" w:hAnsiTheme="minorHAnsi" w:cstheme="minorHAnsi"/>
          <w:spacing w:val="13"/>
          <w:sz w:val="24"/>
          <w:szCs w:val="24"/>
        </w:rPr>
        <w:t xml:space="preserve"> </w:t>
      </w:r>
      <w:r w:rsidRPr="00C86239">
        <w:rPr>
          <w:rFonts w:asciiTheme="minorHAnsi" w:eastAsiaTheme="minorEastAsia" w:hAnsiTheme="minorHAnsi" w:cstheme="minorHAnsi"/>
          <w:sz w:val="24"/>
          <w:szCs w:val="24"/>
        </w:rPr>
        <w:t>graduate</w:t>
      </w:r>
      <w:r w:rsidRPr="00C86239">
        <w:rPr>
          <w:rFonts w:asciiTheme="minorHAnsi" w:eastAsiaTheme="minorEastAsia" w:hAnsiTheme="minorHAnsi" w:cstheme="minorHAnsi"/>
          <w:spacing w:val="19"/>
          <w:sz w:val="24"/>
          <w:szCs w:val="24"/>
        </w:rPr>
        <w:t xml:space="preserve"> </w:t>
      </w:r>
      <w:r w:rsidRPr="00C86239">
        <w:rPr>
          <w:rFonts w:asciiTheme="minorHAnsi" w:eastAsiaTheme="minorEastAsia" w:hAnsiTheme="minorHAnsi" w:cstheme="minorHAnsi"/>
          <w:sz w:val="24"/>
          <w:szCs w:val="24"/>
        </w:rPr>
        <w:t xml:space="preserve">level. </w:t>
      </w:r>
      <w:r w:rsidRPr="00C86239">
        <w:rPr>
          <w:rFonts w:asciiTheme="minorHAnsi" w:hAnsiTheme="minorHAnsi" w:cstheme="minorHAnsi"/>
          <w:sz w:val="24"/>
          <w:szCs w:val="24"/>
        </w:rPr>
        <w:t xml:space="preserve">Support courses for non-science majors such as agriculture, engineering, and the health professions and courses for general education of all university students are also offered through the college. The College currently hosts the following Research Centers: Science and Math Education Center (SMEC) and the Downing Planetarium.  In addition to formal partnerships with the Water Institute, the Central California Children's Institute, Moss Landing Marine Laboratories, and other entities. The College is involved in CSU collaborations with the CSUPERB and COAST initiatives and an international partnership with ATLAS/CERN. Currently the College, which has 3,800 undergraduate students and over 100 graduate students, offers 11 undergraduate majors and 12 graduate majors. </w:t>
      </w:r>
    </w:p>
    <w:p w14:paraId="29CFAF92" w14:textId="77777777" w:rsidR="00C86239" w:rsidRPr="00C86239" w:rsidRDefault="00C86239" w:rsidP="00C86239">
      <w:pPr>
        <w:widowControl w:val="0"/>
        <w:kinsoku w:val="0"/>
        <w:overflowPunct w:val="0"/>
        <w:autoSpaceDE w:val="0"/>
        <w:autoSpaceDN w:val="0"/>
        <w:adjustRightInd w:val="0"/>
        <w:spacing w:after="0"/>
        <w:ind w:right="112"/>
        <w:jc w:val="both"/>
        <w:rPr>
          <w:rFonts w:asciiTheme="minorHAnsi" w:eastAsiaTheme="minorEastAsia" w:hAnsiTheme="minorHAnsi" w:cstheme="minorHAnsi"/>
          <w:spacing w:val="11"/>
          <w:sz w:val="24"/>
          <w:szCs w:val="24"/>
        </w:rPr>
      </w:pPr>
      <w:r w:rsidRPr="00C86239">
        <w:rPr>
          <w:rFonts w:asciiTheme="minorHAnsi" w:eastAsiaTheme="minorEastAsia" w:hAnsiTheme="minorHAnsi" w:cstheme="minorHAnsi"/>
          <w:spacing w:val="11"/>
          <w:sz w:val="24"/>
          <w:szCs w:val="24"/>
        </w:rPr>
        <w:t xml:space="preserve">Students in our college work collaboratively with our faculty on diverse research projects addressing challenges in food, energy, water, health, sustainability, and the environment - challenges that are particularly relevant to the Central Valley. The college has a strong tradition of engaging students in hands-on “learning by doing” research projects that has been shown to enhance student technical, critical thinking, and communication skills that are so important for the 21st century workforce. In addition to the large number of students conducting research in individual labs (many of which are funded by NSF and NIH awards to our faculty), we are developing Course-based Undergraduate Research Experiences (CUREs) which have the potential to reach many more students earlier in their academic pathway. The integration of teaching and authentic research that occurs in CUREs also addresses student demand for courses that are more inquiry based, allowing them to work with real data, engage in troubleshooting of experiments, and providing more opportunities for creative input in experimental design. We are very proud of the accomplishments of our alumni who have gone on to important industry positions as well as prestigious graduate programs and highly ranked medical, dental, and pharmacy schools. It is our goal to continue graduating the next generation of scientists, mathematicians, teachers, and highly skilled technicians and doctors for the Central Valley and beyond. </w:t>
      </w:r>
    </w:p>
    <w:p w14:paraId="1E05B814" w14:textId="77777777" w:rsidR="00C86239" w:rsidRDefault="00C86239" w:rsidP="00C86239">
      <w:pPr>
        <w:autoSpaceDE w:val="0"/>
        <w:autoSpaceDN w:val="0"/>
        <w:adjustRightInd w:val="0"/>
        <w:rPr>
          <w:rFonts w:asciiTheme="minorHAnsi" w:eastAsiaTheme="minorHAnsi" w:hAnsiTheme="minorHAnsi" w:cstheme="minorHAnsi"/>
          <w:b/>
          <w:sz w:val="24"/>
          <w:szCs w:val="24"/>
        </w:rPr>
      </w:pPr>
    </w:p>
    <w:p w14:paraId="56471272" w14:textId="77777777" w:rsidR="00C86239" w:rsidRPr="00C86239" w:rsidRDefault="00ED723A" w:rsidP="00C86239">
      <w:pPr>
        <w:autoSpaceDE w:val="0"/>
        <w:autoSpaceDN w:val="0"/>
        <w:adjustRightInd w:val="0"/>
        <w:rPr>
          <w:rFonts w:asciiTheme="minorHAnsi" w:eastAsiaTheme="minorHAnsi" w:hAnsiTheme="minorHAnsi" w:cstheme="minorHAnsi"/>
          <w:b/>
          <w:sz w:val="24"/>
          <w:szCs w:val="24"/>
        </w:rPr>
      </w:pPr>
      <w:hyperlink r:id="rId7" w:history="1">
        <w:r w:rsidR="00C86239" w:rsidRPr="00C86239">
          <w:rPr>
            <w:rStyle w:val="Hyperlink"/>
            <w:rFonts w:asciiTheme="minorHAnsi" w:eastAsiaTheme="minorHAnsi" w:hAnsiTheme="minorHAnsi" w:cstheme="minorHAnsi"/>
            <w:b/>
            <w:sz w:val="24"/>
            <w:szCs w:val="24"/>
          </w:rPr>
          <w:t>http://www.csufresno.edu/</w:t>
        </w:r>
      </w:hyperlink>
      <w:r w:rsidR="00C86239" w:rsidRPr="00C86239">
        <w:rPr>
          <w:rFonts w:asciiTheme="minorHAnsi" w:eastAsiaTheme="minorHAnsi" w:hAnsiTheme="minorHAnsi" w:cstheme="minorHAnsi"/>
          <w:b/>
          <w:sz w:val="24"/>
          <w:szCs w:val="24"/>
        </w:rPr>
        <w:tab/>
      </w:r>
      <w:hyperlink r:id="rId8" w:history="1">
        <w:r w:rsidR="00C86239" w:rsidRPr="00C86239">
          <w:rPr>
            <w:rStyle w:val="Hyperlink"/>
            <w:rFonts w:asciiTheme="minorHAnsi" w:eastAsiaTheme="minorHAnsi" w:hAnsiTheme="minorHAnsi" w:cstheme="minorHAnsi"/>
            <w:b/>
            <w:sz w:val="24"/>
            <w:szCs w:val="24"/>
          </w:rPr>
          <w:t>http://www.fresnostate.edu/csm/</w:t>
        </w:r>
      </w:hyperlink>
    </w:p>
    <w:p w14:paraId="792A3F0C" w14:textId="1E603DD2" w:rsidR="00DE1249" w:rsidRPr="00C86239" w:rsidRDefault="00DE1249" w:rsidP="00C86239">
      <w:pPr>
        <w:rPr>
          <w:rFonts w:ascii="Arial" w:hAnsi="Arial" w:cs="Arial"/>
          <w:sz w:val="24"/>
          <w:szCs w:val="24"/>
        </w:rPr>
      </w:pPr>
    </w:p>
    <w:sectPr w:rsidR="00DE1249" w:rsidRPr="00C86239" w:rsidSect="00DE1249">
      <w:footerReference w:type="default" r:id="rId9"/>
      <w:headerReference w:type="first" r:id="rId10"/>
      <w:footerReference w:type="first" r:id="rId11"/>
      <w:pgSz w:w="12240" w:h="15840"/>
      <w:pgMar w:top="1440" w:right="1440" w:bottom="1440"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0974A" w14:textId="77777777" w:rsidR="00ED723A" w:rsidRDefault="00ED723A" w:rsidP="005B2746">
      <w:pPr>
        <w:spacing w:after="0" w:line="240" w:lineRule="auto"/>
      </w:pPr>
      <w:r>
        <w:separator/>
      </w:r>
    </w:p>
  </w:endnote>
  <w:endnote w:type="continuationSeparator" w:id="0">
    <w:p w14:paraId="52F1CD8E" w14:textId="77777777" w:rsidR="00ED723A" w:rsidRDefault="00ED723A" w:rsidP="005B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50653"/>
      <w:docPartObj>
        <w:docPartGallery w:val="Page Numbers (Bottom of Page)"/>
        <w:docPartUnique/>
      </w:docPartObj>
    </w:sdtPr>
    <w:sdtEndPr>
      <w:rPr>
        <w:noProof/>
      </w:rPr>
    </w:sdtEndPr>
    <w:sdtContent>
      <w:p w14:paraId="39FCBCCC" w14:textId="4C098E7C" w:rsidR="00AA550C" w:rsidRDefault="00AA550C">
        <w:pPr>
          <w:pStyle w:val="Footer"/>
          <w:jc w:val="center"/>
        </w:pPr>
        <w:r>
          <w:fldChar w:fldCharType="begin"/>
        </w:r>
        <w:r>
          <w:instrText xml:space="preserve"> PAGE   \* MERGEFORMAT </w:instrText>
        </w:r>
        <w:r>
          <w:fldChar w:fldCharType="separate"/>
        </w:r>
        <w:r w:rsidR="00A5628E">
          <w:rPr>
            <w:noProof/>
          </w:rPr>
          <w:t>2</w:t>
        </w:r>
        <w:r>
          <w:rPr>
            <w:noProof/>
          </w:rPr>
          <w:fldChar w:fldCharType="end"/>
        </w:r>
      </w:p>
    </w:sdtContent>
  </w:sdt>
  <w:p w14:paraId="13E10154" w14:textId="77777777" w:rsidR="00AA550C" w:rsidRDefault="00AA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8394" w14:textId="77777777" w:rsidR="00867BAC" w:rsidRPr="00813AE5" w:rsidRDefault="00867BAC" w:rsidP="005B2746">
    <w:pPr>
      <w:pStyle w:val="Footer"/>
      <w:tabs>
        <w:tab w:val="clear" w:pos="4680"/>
        <w:tab w:val="clear" w:pos="9360"/>
      </w:tabs>
      <w:rPr>
        <w:rFonts w:ascii="Myriad Pro" w:hAnsi="Myriad Pro"/>
        <w:color w:val="043163"/>
        <w:sz w:val="20"/>
      </w:rPr>
    </w:pPr>
    <w:r>
      <w:rPr>
        <w:rFonts w:ascii="Myriad Pro" w:hAnsi="Myriad Pro"/>
        <w:b/>
        <w:noProof/>
        <w:color w:val="7F7F7F"/>
        <w:sz w:val="20"/>
      </w:rPr>
      <w:drawing>
        <wp:inline distT="0" distB="0" distL="0" distR="0" wp14:anchorId="22A0BF0C" wp14:editId="0BCDEFA7">
          <wp:extent cx="6896100" cy="914400"/>
          <wp:effectExtent l="0" t="0" r="0" b="0"/>
          <wp:docPr id="2" name="Picture 2" descr="College-Sci-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Sci-M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5908" w14:textId="77777777" w:rsidR="00ED723A" w:rsidRDefault="00ED723A" w:rsidP="005B2746">
      <w:pPr>
        <w:spacing w:after="0" w:line="240" w:lineRule="auto"/>
      </w:pPr>
      <w:r>
        <w:separator/>
      </w:r>
    </w:p>
  </w:footnote>
  <w:footnote w:type="continuationSeparator" w:id="0">
    <w:p w14:paraId="38AF4ED6" w14:textId="77777777" w:rsidR="00ED723A" w:rsidRDefault="00ED723A" w:rsidP="005B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14B3E" w14:textId="77777777" w:rsidR="00867BAC" w:rsidRDefault="00867BAC" w:rsidP="005B2746">
    <w:pPr>
      <w:pStyle w:val="Header"/>
      <w:tabs>
        <w:tab w:val="clear" w:pos="4680"/>
        <w:tab w:val="clear" w:pos="9360"/>
      </w:tabs>
    </w:pPr>
    <w:r>
      <w:rPr>
        <w:noProof/>
      </w:rPr>
      <w:drawing>
        <wp:inline distT="0" distB="0" distL="0" distR="0" wp14:anchorId="1EE77EE4" wp14:editId="172A44D3">
          <wp:extent cx="2800350" cy="1104900"/>
          <wp:effectExtent l="0" t="0" r="0" b="0"/>
          <wp:docPr id="1" name="Picture 1" descr="College Sci Math 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Sci Math Letterhead-header and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E3"/>
    <w:rsid w:val="00025405"/>
    <w:rsid w:val="00054160"/>
    <w:rsid w:val="00054AC9"/>
    <w:rsid w:val="000D4A57"/>
    <w:rsid w:val="00100013"/>
    <w:rsid w:val="00111647"/>
    <w:rsid w:val="00120F3D"/>
    <w:rsid w:val="001355D2"/>
    <w:rsid w:val="00140316"/>
    <w:rsid w:val="00183DC6"/>
    <w:rsid w:val="001D3C23"/>
    <w:rsid w:val="001F019B"/>
    <w:rsid w:val="002408EF"/>
    <w:rsid w:val="00241E09"/>
    <w:rsid w:val="002C2A13"/>
    <w:rsid w:val="002D6873"/>
    <w:rsid w:val="002E555B"/>
    <w:rsid w:val="002E664C"/>
    <w:rsid w:val="00303D9A"/>
    <w:rsid w:val="00305189"/>
    <w:rsid w:val="00315884"/>
    <w:rsid w:val="0032293F"/>
    <w:rsid w:val="003829BC"/>
    <w:rsid w:val="003879DD"/>
    <w:rsid w:val="003B5DD1"/>
    <w:rsid w:val="003D5AA5"/>
    <w:rsid w:val="003F3111"/>
    <w:rsid w:val="00432C99"/>
    <w:rsid w:val="00434B7C"/>
    <w:rsid w:val="00435DD9"/>
    <w:rsid w:val="00453457"/>
    <w:rsid w:val="00475416"/>
    <w:rsid w:val="004A40BB"/>
    <w:rsid w:val="004B3E72"/>
    <w:rsid w:val="004B732B"/>
    <w:rsid w:val="004C3C75"/>
    <w:rsid w:val="004E1127"/>
    <w:rsid w:val="004E7CDD"/>
    <w:rsid w:val="0053632D"/>
    <w:rsid w:val="00547D70"/>
    <w:rsid w:val="0055322E"/>
    <w:rsid w:val="005550EF"/>
    <w:rsid w:val="00560050"/>
    <w:rsid w:val="00574D09"/>
    <w:rsid w:val="00583114"/>
    <w:rsid w:val="005911E4"/>
    <w:rsid w:val="005A1342"/>
    <w:rsid w:val="005A1826"/>
    <w:rsid w:val="005B2746"/>
    <w:rsid w:val="005D24AE"/>
    <w:rsid w:val="005D477E"/>
    <w:rsid w:val="0062587D"/>
    <w:rsid w:val="006649AF"/>
    <w:rsid w:val="006774DD"/>
    <w:rsid w:val="00681029"/>
    <w:rsid w:val="0069579A"/>
    <w:rsid w:val="006C07E4"/>
    <w:rsid w:val="006C637F"/>
    <w:rsid w:val="006E3D24"/>
    <w:rsid w:val="006F69DA"/>
    <w:rsid w:val="006F7C51"/>
    <w:rsid w:val="00702065"/>
    <w:rsid w:val="00715796"/>
    <w:rsid w:val="00733CE3"/>
    <w:rsid w:val="00743065"/>
    <w:rsid w:val="00750695"/>
    <w:rsid w:val="00781CF2"/>
    <w:rsid w:val="00783AD9"/>
    <w:rsid w:val="00795CF6"/>
    <w:rsid w:val="00806EB5"/>
    <w:rsid w:val="008344CB"/>
    <w:rsid w:val="008504C7"/>
    <w:rsid w:val="00867BAC"/>
    <w:rsid w:val="00871FEC"/>
    <w:rsid w:val="00897A3C"/>
    <w:rsid w:val="008A03B7"/>
    <w:rsid w:val="008C56EB"/>
    <w:rsid w:val="008F0E2E"/>
    <w:rsid w:val="00924A65"/>
    <w:rsid w:val="00972C77"/>
    <w:rsid w:val="00986B16"/>
    <w:rsid w:val="009A396D"/>
    <w:rsid w:val="009B0CE1"/>
    <w:rsid w:val="00A211B3"/>
    <w:rsid w:val="00A370C9"/>
    <w:rsid w:val="00A50C12"/>
    <w:rsid w:val="00A51F29"/>
    <w:rsid w:val="00A5628E"/>
    <w:rsid w:val="00A65BFB"/>
    <w:rsid w:val="00A77464"/>
    <w:rsid w:val="00A87272"/>
    <w:rsid w:val="00A8742D"/>
    <w:rsid w:val="00A95ACD"/>
    <w:rsid w:val="00AA0899"/>
    <w:rsid w:val="00AA252F"/>
    <w:rsid w:val="00AA550C"/>
    <w:rsid w:val="00B00DD1"/>
    <w:rsid w:val="00B16F8A"/>
    <w:rsid w:val="00B279D2"/>
    <w:rsid w:val="00B70300"/>
    <w:rsid w:val="00B73AEA"/>
    <w:rsid w:val="00B95A4F"/>
    <w:rsid w:val="00BA28D9"/>
    <w:rsid w:val="00BC2A3A"/>
    <w:rsid w:val="00BC63B1"/>
    <w:rsid w:val="00C13A93"/>
    <w:rsid w:val="00C55E1B"/>
    <w:rsid w:val="00C766DD"/>
    <w:rsid w:val="00C86239"/>
    <w:rsid w:val="00CE112B"/>
    <w:rsid w:val="00CF4E2D"/>
    <w:rsid w:val="00D02936"/>
    <w:rsid w:val="00D352CA"/>
    <w:rsid w:val="00D734DF"/>
    <w:rsid w:val="00D82452"/>
    <w:rsid w:val="00D94C99"/>
    <w:rsid w:val="00DC1E44"/>
    <w:rsid w:val="00DD7E42"/>
    <w:rsid w:val="00DE1249"/>
    <w:rsid w:val="00DE35ED"/>
    <w:rsid w:val="00DF029B"/>
    <w:rsid w:val="00DF3AEC"/>
    <w:rsid w:val="00E3020A"/>
    <w:rsid w:val="00E3744B"/>
    <w:rsid w:val="00E51227"/>
    <w:rsid w:val="00E53846"/>
    <w:rsid w:val="00E57C7D"/>
    <w:rsid w:val="00E60A32"/>
    <w:rsid w:val="00ED723A"/>
    <w:rsid w:val="00F176F3"/>
    <w:rsid w:val="00F30031"/>
    <w:rsid w:val="00F30F99"/>
    <w:rsid w:val="00F82156"/>
    <w:rsid w:val="00FD3E5A"/>
    <w:rsid w:val="00FF3B62"/>
    <w:rsid w:val="00FF6A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66034"/>
  <w15:docId w15:val="{0366D104-DB34-4F87-B9B3-F0D8FFDC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1538E"/>
    <w:rPr>
      <w:b/>
      <w:bCs/>
      <w:i/>
      <w:iCs/>
      <w:color w:val="4F81BD"/>
    </w:rPr>
  </w:style>
  <w:style w:type="character" w:styleId="Hyperlink">
    <w:name w:val="Hyperlink"/>
    <w:basedOn w:val="DefaultParagraphFont"/>
    <w:rsid w:val="00AA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fresn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0701-9A15-4BA2-BC16-0CB97BFB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Relations Letterhead - Template</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Links>
    <vt:vector size="12" baseType="variant">
      <vt:variant>
        <vt:i4>5308437</vt:i4>
      </vt:variant>
      <vt:variant>
        <vt:i4>2071</vt:i4>
      </vt:variant>
      <vt:variant>
        <vt:i4>1025</vt:i4>
      </vt:variant>
      <vt:variant>
        <vt:i4>1</vt:i4>
      </vt:variant>
      <vt:variant>
        <vt:lpwstr>College Sci Math Letterhead-header and footer-01</vt:lpwstr>
      </vt:variant>
      <vt:variant>
        <vt:lpwstr/>
      </vt:variant>
      <vt:variant>
        <vt:i4>917516</vt:i4>
      </vt:variant>
      <vt:variant>
        <vt:i4>2074</vt:i4>
      </vt:variant>
      <vt:variant>
        <vt:i4>1026</vt:i4>
      </vt:variant>
      <vt:variant>
        <vt:i4>1</vt:i4>
      </vt:variant>
      <vt:variant>
        <vt:lpwstr>College-Sci-Math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Ladwig</dc:creator>
  <cp:lastModifiedBy>Christopher R. Meyer</cp:lastModifiedBy>
  <cp:revision>2</cp:revision>
  <cp:lastPrinted>2017-12-02T00:31:00Z</cp:lastPrinted>
  <dcterms:created xsi:type="dcterms:W3CDTF">2018-04-12T13:45:00Z</dcterms:created>
  <dcterms:modified xsi:type="dcterms:W3CDTF">2018-04-12T13:45:00Z</dcterms:modified>
</cp:coreProperties>
</file>