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40" w:rsidRPr="002C2040" w:rsidRDefault="002C2040" w:rsidP="002C2040">
      <w:pPr>
        <w:jc w:val="center"/>
        <w:rPr>
          <w:b/>
          <w:color w:val="000000"/>
        </w:rPr>
      </w:pPr>
      <w:r w:rsidRPr="002C2040">
        <w:rPr>
          <w:b/>
          <w:color w:val="000000"/>
        </w:rPr>
        <w:t>Postdoctoral Scholar Position – Science Education Research</w:t>
      </w:r>
      <w:r w:rsidRPr="002C2040">
        <w:rPr>
          <w:b/>
          <w:color w:val="000000"/>
        </w:rPr>
        <w:br/>
        <w:t>University of Nebraska-Lincoln</w:t>
      </w:r>
    </w:p>
    <w:p w:rsidR="002C2040" w:rsidRDefault="002C2040" w:rsidP="002C2040">
      <w:pPr>
        <w:rPr>
          <w:color w:val="000000"/>
        </w:rPr>
      </w:pPr>
    </w:p>
    <w:p w:rsidR="002C2040" w:rsidRDefault="002C2040" w:rsidP="002C2040">
      <w:pPr>
        <w:rPr>
          <w:color w:val="000000"/>
        </w:rPr>
      </w:pPr>
      <w:r>
        <w:rPr>
          <w:color w:val="000000"/>
        </w:rPr>
        <w:t xml:space="preserve">The School of Natural Resources at University of Nebraska-Lincoln (UNL) is searching for a full time post-doctoral position in science education research. The postdoctoral scholar will assist research for an NSF funded project </w:t>
      </w:r>
      <w:r>
        <w:rPr>
          <w:rFonts w:ascii="Calibri Light" w:hAnsi="Calibri Light"/>
          <w:i/>
          <w:iCs/>
          <w:color w:val="000000"/>
        </w:rPr>
        <w:t xml:space="preserve">Making Decisions about </w:t>
      </w:r>
      <w:proofErr w:type="spellStart"/>
      <w:r>
        <w:rPr>
          <w:rFonts w:ascii="Calibri Light" w:hAnsi="Calibri Light"/>
          <w:i/>
          <w:iCs/>
          <w:color w:val="000000"/>
        </w:rPr>
        <w:t>Socioscientific</w:t>
      </w:r>
      <w:proofErr w:type="spellEnd"/>
      <w:r>
        <w:rPr>
          <w:rFonts w:ascii="Calibri Light" w:hAnsi="Calibri Light"/>
          <w:i/>
          <w:iCs/>
          <w:color w:val="000000"/>
        </w:rPr>
        <w:t xml:space="preserve"> Issues in Multidisciplinary Post-secondary Learning Environments </w:t>
      </w:r>
      <w:r>
        <w:rPr>
          <w:color w:val="000000"/>
        </w:rPr>
        <w:t>(</w:t>
      </w:r>
      <w:proofErr w:type="spellStart"/>
      <w:r>
        <w:rPr>
          <w:color w:val="000000"/>
        </w:rPr>
        <w:t>MaDe</w:t>
      </w:r>
      <w:proofErr w:type="spellEnd"/>
      <w:r>
        <w:rPr>
          <w:color w:val="000000"/>
        </w:rPr>
        <w:t xml:space="preserve"> SIMPLE).</w:t>
      </w:r>
    </w:p>
    <w:p w:rsidR="002C2040" w:rsidRDefault="002C2040" w:rsidP="002C2040">
      <w:pPr>
        <w:rPr>
          <w:color w:val="000000"/>
        </w:rPr>
      </w:pPr>
    </w:p>
    <w:p w:rsidR="002C2040" w:rsidRDefault="002C2040" w:rsidP="002C2040">
      <w:pPr>
        <w:rPr>
          <w:color w:val="000000"/>
        </w:rPr>
      </w:pPr>
      <w:r>
        <w:rPr>
          <w:color w:val="000000"/>
        </w:rPr>
        <w:t xml:space="preserve">The goal of the research is to 1) refine a model post-secondary multidisciplinary science course that supports students’ science literacy and 2) evaluate its impact on decision-making about </w:t>
      </w:r>
      <w:proofErr w:type="spellStart"/>
      <w:r>
        <w:rPr>
          <w:color w:val="000000"/>
        </w:rPr>
        <w:t>socioscientific</w:t>
      </w:r>
      <w:proofErr w:type="spellEnd"/>
      <w:r>
        <w:rPr>
          <w:color w:val="000000"/>
        </w:rPr>
        <w:t xml:space="preserve"> issues (SSIs). The research is in the context of a large-enrollment general science class called </w:t>
      </w:r>
      <w:r>
        <w:rPr>
          <w:i/>
          <w:iCs/>
          <w:color w:val="000000"/>
        </w:rPr>
        <w:t>Science and Decision-making for a Complex World</w:t>
      </w:r>
      <w:r>
        <w:rPr>
          <w:color w:val="000000"/>
        </w:rPr>
        <w:t xml:space="preserve">. The unique course is an introductory course required for all majors in the College of Agricultural Sciences and Natural Resources at UNL. </w:t>
      </w:r>
    </w:p>
    <w:p w:rsidR="002C2040" w:rsidRDefault="002C2040" w:rsidP="002C2040">
      <w:pPr>
        <w:rPr>
          <w:color w:val="000000"/>
        </w:rPr>
      </w:pPr>
    </w:p>
    <w:p w:rsidR="002C2040" w:rsidRDefault="002C2040" w:rsidP="002C2040">
      <w:pPr>
        <w:rPr>
          <w:color w:val="000000"/>
        </w:rPr>
      </w:pPr>
      <w:r>
        <w:rPr>
          <w:color w:val="000000"/>
        </w:rPr>
        <w:t>The goal of the course is to foster science literacy as students practice decisions about SSIs, which involve facets of both science and society (e.g., economics, politics, and values ethics), such as water, energy resources, conservation of biodiversity, and food production. The course uses creative decision-making tools based on established research in the decision-sciences and science education fields.</w:t>
      </w:r>
    </w:p>
    <w:p w:rsidR="002C2040" w:rsidRDefault="002C2040" w:rsidP="002C2040">
      <w:pPr>
        <w:rPr>
          <w:color w:val="000000"/>
        </w:rPr>
      </w:pPr>
      <w:r>
        <w:rPr>
          <w:rFonts w:ascii="Calibri Light" w:hAnsi="Calibri Light"/>
          <w:color w:val="000000"/>
        </w:rPr>
        <w:t> </w:t>
      </w:r>
    </w:p>
    <w:p w:rsidR="002C2040" w:rsidRDefault="002C2040" w:rsidP="002C2040">
      <w:pPr>
        <w:rPr>
          <w:color w:val="000000"/>
        </w:rPr>
      </w:pPr>
      <w:r>
        <w:rPr>
          <w:rFonts w:ascii="Calibri Light" w:hAnsi="Calibri Light"/>
          <w:color w:val="000000"/>
        </w:rPr>
        <w:t xml:space="preserve">The successful applicant will engage in design-based research on the course resulting in understanding of student challenges in decision-making, assessment tools for evaluating the quality of student decision-making and innovative pedagogical approaches to help support students. On-going data collection includes students’ written work during decision-making about SSIs related to food, energy, water and conservation, student interviews and other qualitative </w:t>
      </w:r>
      <w:proofErr w:type="gramStart"/>
      <w:r>
        <w:rPr>
          <w:rFonts w:ascii="Calibri Light" w:hAnsi="Calibri Light"/>
          <w:color w:val="000000"/>
        </w:rPr>
        <w:t>and</w:t>
      </w:r>
      <w:proofErr w:type="gramEnd"/>
      <w:r>
        <w:rPr>
          <w:rFonts w:ascii="Calibri Light" w:hAnsi="Calibri Light"/>
          <w:color w:val="000000"/>
        </w:rPr>
        <w:t xml:space="preserve"> quantitative assessments.</w:t>
      </w:r>
    </w:p>
    <w:p w:rsidR="002C2040" w:rsidRDefault="002C2040" w:rsidP="002C2040">
      <w:pPr>
        <w:rPr>
          <w:color w:val="000000"/>
        </w:rPr>
      </w:pPr>
      <w:r>
        <w:rPr>
          <w:rFonts w:ascii="Calibri Light" w:hAnsi="Calibri Light"/>
          <w:color w:val="000000"/>
        </w:rPr>
        <w:t> </w:t>
      </w:r>
    </w:p>
    <w:p w:rsidR="002C2040" w:rsidRDefault="002C2040" w:rsidP="002C2040">
      <w:pPr>
        <w:rPr>
          <w:color w:val="000000"/>
        </w:rPr>
      </w:pPr>
      <w:r>
        <w:rPr>
          <w:rFonts w:ascii="Calibri Light" w:hAnsi="Calibri Light"/>
          <w:color w:val="000000"/>
        </w:rPr>
        <w:t xml:space="preserve">Candidates should have a PhD in a science education research or in a science field (ecological, earth science, biological, environmental or agricultural areas are most relevant) with significant interest and experience in science education research. The ideal candidate will have experience working in undergraduate science education research and have strong quantitative and qualitative research skills and experience. The candidate must have experience working with diverse groups and have strong communication (verbal and written) and excellent organizational abilities.  </w:t>
      </w:r>
    </w:p>
    <w:p w:rsidR="002C2040" w:rsidRDefault="002C2040" w:rsidP="002C2040">
      <w:pPr>
        <w:rPr>
          <w:color w:val="000000"/>
        </w:rPr>
      </w:pPr>
      <w:r>
        <w:rPr>
          <w:rFonts w:ascii="Calibri Light" w:hAnsi="Calibri Light"/>
          <w:color w:val="000000"/>
        </w:rPr>
        <w:t> </w:t>
      </w:r>
    </w:p>
    <w:p w:rsidR="002C2040" w:rsidRDefault="002C2040" w:rsidP="002C2040">
      <w:pPr>
        <w:rPr>
          <w:color w:val="000000"/>
        </w:rPr>
      </w:pPr>
      <w:r>
        <w:rPr>
          <w:rFonts w:ascii="Calibri Light" w:hAnsi="Calibri Light"/>
          <w:color w:val="000000"/>
        </w:rPr>
        <w:t xml:space="preserve">The post-doctoral position is a one-year (12 month) appointment starting spring 2018, renewable for a second year, with a salary of $48,000, including benefits. To apply send a cover letter, CV and contact information for three references to Jenny </w:t>
      </w:r>
      <w:proofErr w:type="spellStart"/>
      <w:r>
        <w:rPr>
          <w:rFonts w:ascii="Calibri Light" w:hAnsi="Calibri Light"/>
          <w:color w:val="000000"/>
        </w:rPr>
        <w:t>Dauer</w:t>
      </w:r>
      <w:proofErr w:type="spellEnd"/>
      <w:r>
        <w:rPr>
          <w:rFonts w:ascii="Calibri Light" w:hAnsi="Calibri Light"/>
          <w:color w:val="000000"/>
        </w:rPr>
        <w:t xml:space="preserve"> (</w:t>
      </w:r>
      <w:hyperlink r:id="rId4" w:history="1">
        <w:r>
          <w:rPr>
            <w:rStyle w:val="Hyperlink"/>
            <w:rFonts w:ascii="Calibri Light" w:hAnsi="Calibri Light"/>
          </w:rPr>
          <w:t>jenny.dauer@unl.edu</w:t>
        </w:r>
      </w:hyperlink>
      <w:r>
        <w:rPr>
          <w:rFonts w:ascii="Calibri Light" w:hAnsi="Calibri Light"/>
          <w:color w:val="000000"/>
        </w:rPr>
        <w:t>). The position will remain open until filled.</w:t>
      </w:r>
    </w:p>
    <w:p w:rsidR="002C2040" w:rsidRDefault="002C2040" w:rsidP="002C2040">
      <w:pPr>
        <w:rPr>
          <w:color w:val="000000"/>
        </w:rPr>
      </w:pPr>
      <w:r>
        <w:rPr>
          <w:rFonts w:ascii="Calibri Light" w:hAnsi="Calibri Light"/>
          <w:color w:val="000000"/>
        </w:rPr>
        <w:t> </w:t>
      </w:r>
    </w:p>
    <w:p w:rsidR="002C2040" w:rsidRDefault="002C2040" w:rsidP="002C2040">
      <w:pPr>
        <w:rPr>
          <w:color w:val="000000"/>
        </w:rPr>
      </w:pPr>
      <w:r>
        <w:rPr>
          <w:color w:val="000000"/>
        </w:rPr>
        <w:t xml:space="preserve">UNL has a large and active discipline-based education research community with many opportunities for professional development, mentorship and collaboration. The University of Nebraska is committed to a pluralistic campus community through affirmative action, equal </w:t>
      </w:r>
      <w:r>
        <w:rPr>
          <w:color w:val="000000"/>
        </w:rPr>
        <w:lastRenderedPageBreak/>
        <w:t>opportunity, work-life balance, and dual careers. Lincoln, Nebraska (pop. 265,000) is a great place to live, work, and play. It boasts a comfortable family-friendly atmosphere with a burgeoning social scene. In 2013, Lincoln topped Gallup’s annual wellbeing index, which ranks wellbeing in six categories: life evaluation, emotional health, work environment, physical health, healthy behaviors, and access to basic necessities. (</w:t>
      </w:r>
      <w:hyperlink r:id="rId5" w:history="1">
        <w:r>
          <w:rPr>
            <w:rStyle w:val="Hyperlink"/>
          </w:rPr>
          <w:t>http://go.unl.edu/53va</w:t>
        </w:r>
      </w:hyperlink>
      <w:r>
        <w:rPr>
          <w:color w:val="000000"/>
        </w:rPr>
        <w:t>)</w:t>
      </w:r>
    </w:p>
    <w:p w:rsidR="00E87740" w:rsidRDefault="00E87740">
      <w:bookmarkStart w:id="0" w:name="_GoBack"/>
      <w:bookmarkEnd w:id="0"/>
    </w:p>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40"/>
    <w:rsid w:val="002C2040"/>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EE0F-9CC5-40FA-8255-66FF01BD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40"/>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7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unl.edu/53va" TargetMode="External"/><Relationship Id="rId4" Type="http://schemas.openxmlformats.org/officeDocument/2006/relationships/hyperlink" Target="mailto:jenny.dauer@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3009</Characters>
  <Application>Microsoft Office Word</Application>
  <DocSecurity>0</DocSecurity>
  <Lines>25</Lines>
  <Paragraphs>7</Paragraphs>
  <ScaleCrop>false</ScaleCrop>
  <Company>UCLA</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2</cp:revision>
  <dcterms:created xsi:type="dcterms:W3CDTF">2017-12-04T19:16:00Z</dcterms:created>
  <dcterms:modified xsi:type="dcterms:W3CDTF">2017-12-04T19:18:00Z</dcterms:modified>
</cp:coreProperties>
</file>